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0150" w14:textId="0898B53B" w:rsidR="004E0545" w:rsidRDefault="00E8358B">
      <w:pPr>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養成</w:t>
      </w:r>
      <w:r w:rsidR="005B4752">
        <w:rPr>
          <w:rFonts w:ascii="UD デジタル 教科書体 NK-B" w:eastAsia="UD デジタル 教科書体 NK-B" w:hAnsi="UD デジタル 教科書体 NK-B" w:hint="eastAsia"/>
        </w:rPr>
        <w:t xml:space="preserve">研修　振り返り・評価シート　</w:t>
      </w:r>
      <w:r>
        <w:rPr>
          <w:rFonts w:ascii="UD デジタル 教科書体 NK-B" w:eastAsia="UD デジタル 教科書体 NK-B" w:hAnsi="UD デジタル 教科書体 NK-B" w:hint="eastAsia"/>
        </w:rPr>
        <w:t>（１～３日目）</w:t>
      </w:r>
    </w:p>
    <w:p w14:paraId="56E86427" w14:textId="77777777" w:rsidR="004E0545" w:rsidRDefault="005B4752">
      <w:pPr>
        <w:ind w:firstLineChars="2100" w:firstLine="4410"/>
        <w:jc w:val="left"/>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受講番号：</w:t>
      </w:r>
      <w:r>
        <w:rPr>
          <w:rFonts w:ascii="UD デジタル 教科書体 NK-B" w:eastAsia="UD デジタル 教科書体 NK-B" w:hAnsi="UD デジタル 教科書体 NK-B" w:hint="eastAsia"/>
          <w:u w:val="single"/>
        </w:rPr>
        <w:t xml:space="preserve">　　　　　　　　</w:t>
      </w:r>
      <w:r>
        <w:rPr>
          <w:rFonts w:ascii="UD デジタル 教科書体 NK-B" w:eastAsia="UD デジタル 教科書体 NK-B" w:hAnsi="UD デジタル 教科書体 NK-B" w:hint="eastAsia"/>
        </w:rPr>
        <w:t xml:space="preserve">　　氏名：　</w:t>
      </w:r>
      <w:r>
        <w:rPr>
          <w:rFonts w:ascii="UD デジタル 教科書体 NK-B" w:eastAsia="UD デジタル 教科書体 NK-B" w:hAnsi="UD デジタル 教科書体 NK-B" w:hint="eastAsia"/>
          <w:u w:val="single"/>
        </w:rPr>
        <w:t xml:space="preserve">　　　　　　　　　　　　　　　　　　　　　　　</w:t>
      </w:r>
    </w:p>
    <w:p w14:paraId="2C572361" w14:textId="77777777" w:rsidR="004E0545" w:rsidRDefault="004E0545">
      <w:pPr>
        <w:rPr>
          <w:rFonts w:ascii="UD デジタル 教科書体 NK-B" w:eastAsia="UD デジタル 教科書体 NK-B" w:hAnsi="UD デジタル 教科書体 NK-B"/>
        </w:rPr>
      </w:pPr>
    </w:p>
    <w:p w14:paraId="25F519B4" w14:textId="59E9C5C7" w:rsidR="004E0545" w:rsidRDefault="005B4752" w:rsidP="005B4752">
      <w:pPr>
        <w:ind w:firstLineChars="100" w:firstLine="180"/>
        <w:rPr>
          <w:rFonts w:ascii="UD デジタル 教科書体 NK-B" w:eastAsia="UD デジタル 教科書体 NK-B" w:hAnsi="UD デジタル 教科書体 NK-B"/>
          <w:sz w:val="18"/>
        </w:rPr>
      </w:pPr>
      <w:r>
        <w:rPr>
          <w:rFonts w:ascii="UD デジタル 教科書体 NK-B" w:eastAsia="UD デジタル 教科書体 NK-B" w:hAnsi="UD デジタル 教科書体 NK-B" w:hint="eastAsia"/>
          <w:sz w:val="18"/>
        </w:rPr>
        <w:t>本シートは、</w:t>
      </w:r>
      <w:r w:rsidR="00E8358B">
        <w:rPr>
          <w:rFonts w:ascii="UD デジタル 教科書体 NK-B" w:eastAsia="UD デジタル 教科書体 NK-B" w:hAnsi="UD デジタル 教科書体 NK-B" w:hint="eastAsia"/>
          <w:sz w:val="18"/>
        </w:rPr>
        <w:t>養成</w:t>
      </w:r>
      <w:r>
        <w:rPr>
          <w:rFonts w:ascii="UD デジタル 教科書体 NK-B" w:eastAsia="UD デジタル 教科書体 NK-B" w:hAnsi="UD デジタル 教科書体 NK-B" w:hint="eastAsia"/>
          <w:sz w:val="18"/>
        </w:rPr>
        <w:t>研修で習得すべきことがらについて、研修の受講前後の自らの理解度を可視的に捉えるものです。</w:t>
      </w:r>
      <w:r w:rsidR="008371B5">
        <w:rPr>
          <w:rFonts w:ascii="UD デジタル 教科書体 NK-B" w:eastAsia="UD デジタル 教科書体 NK-B" w:hAnsi="UD デジタル 教科書体 NK-B" w:hint="eastAsia"/>
          <w:sz w:val="18"/>
        </w:rPr>
        <w:t>実地研修２の</w:t>
      </w:r>
    </w:p>
    <w:p w14:paraId="78705A85" w14:textId="371867C8" w:rsidR="008371B5" w:rsidRDefault="008371B5" w:rsidP="005B4752">
      <w:pPr>
        <w:ind w:firstLineChars="100" w:firstLine="180"/>
        <w:rPr>
          <w:rFonts w:ascii="UD デジタル 教科書体 NK-B" w:eastAsia="UD デジタル 教科書体 NK-B" w:hAnsi="UD デジタル 教科書体 NK-B"/>
          <w:sz w:val="18"/>
        </w:rPr>
      </w:pPr>
      <w:r>
        <w:rPr>
          <w:rFonts w:ascii="UD デジタル 教科書体 NK-B" w:eastAsia="UD デジタル 教科書体 NK-B" w:hAnsi="UD デジタル 教科書体 NK-B" w:hint="eastAsia"/>
          <w:sz w:val="18"/>
        </w:rPr>
        <w:t>際に、基幹相談支援センター等にご持参いただきます。</w:t>
      </w:r>
    </w:p>
    <w:p w14:paraId="46E7E396" w14:textId="77777777" w:rsidR="004E0545" w:rsidRDefault="005B4752">
      <w:pPr>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 xml:space="preserve">　　【事前評価】　　①　本研修で自らが特に重点的に学ぶべき視点を意識して研修に臨む。</w:t>
      </w:r>
    </w:p>
    <w:p w14:paraId="4912B920" w14:textId="77777777" w:rsidR="004E0545" w:rsidRDefault="005B4752">
      <w:pPr>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 xml:space="preserve">　　【事後評価】　　①　受講後の学習効果を確認する（身についた、自己評価と相違があった等）。</w:t>
      </w:r>
    </w:p>
    <w:p w14:paraId="6E54CCF9" w14:textId="77777777" w:rsidR="004E0545" w:rsidRDefault="005B4752">
      <w:pPr>
        <w:ind w:firstLineChars="750" w:firstLine="1575"/>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②　今後の実践や学びに向けた指針を確認する。</w:t>
      </w:r>
    </w:p>
    <w:p w14:paraId="4648702E" w14:textId="77777777" w:rsidR="004E0545" w:rsidRDefault="004E0545">
      <w:pPr>
        <w:rPr>
          <w:rFonts w:ascii="UD デジタル 教科書体 NK-B" w:eastAsia="UD デジタル 教科書体 NK-B" w:hAnsi="UD デジタル 教科書体 NK-B"/>
        </w:rPr>
      </w:pPr>
    </w:p>
    <w:p w14:paraId="64047B23" w14:textId="77777777" w:rsidR="004E0545" w:rsidRDefault="005B4752">
      <w:pPr>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○以下の獲得目標毎の自己評価を10段階で評定し、記入する。</w:t>
      </w:r>
    </w:p>
    <w:tbl>
      <w:tblPr>
        <w:tblStyle w:val="a6"/>
        <w:tblW w:w="10620" w:type="dxa"/>
        <w:tblInd w:w="-365" w:type="dxa"/>
        <w:tblLayout w:type="fixed"/>
        <w:tblLook w:val="04A0" w:firstRow="1" w:lastRow="0" w:firstColumn="1" w:lastColumn="0" w:noHBand="0" w:noVBand="1"/>
      </w:tblPr>
      <w:tblGrid>
        <w:gridCol w:w="5038"/>
        <w:gridCol w:w="709"/>
        <w:gridCol w:w="709"/>
        <w:gridCol w:w="4164"/>
      </w:tblGrid>
      <w:tr w:rsidR="004E0545" w14:paraId="3A1AA0CE" w14:textId="77777777">
        <w:tc>
          <w:tcPr>
            <w:tcW w:w="5038" w:type="dxa"/>
            <w:vMerge w:val="restart"/>
            <w:shd w:val="clear" w:color="auto" w:fill="F2F2F2" w:themeFill="background1" w:themeFillShade="F2"/>
            <w:vAlign w:val="center"/>
          </w:tcPr>
          <w:p w14:paraId="1AF4D32C" w14:textId="77777777" w:rsidR="004E0545" w:rsidRDefault="005B4752">
            <w:pPr>
              <w:jc w:val="center"/>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獲得目標</w:t>
            </w:r>
          </w:p>
        </w:tc>
        <w:tc>
          <w:tcPr>
            <w:tcW w:w="1418" w:type="dxa"/>
            <w:gridSpan w:val="2"/>
            <w:shd w:val="clear" w:color="auto" w:fill="F2F2F2" w:themeFill="background1" w:themeFillShade="F2"/>
          </w:tcPr>
          <w:p w14:paraId="3D55F036" w14:textId="77777777" w:rsidR="004E0545" w:rsidRDefault="005B4752">
            <w:pPr>
              <w:jc w:val="center"/>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評価</w:t>
            </w:r>
          </w:p>
        </w:tc>
        <w:tc>
          <w:tcPr>
            <w:tcW w:w="4164" w:type="dxa"/>
            <w:vMerge w:val="restart"/>
            <w:shd w:val="clear" w:color="auto" w:fill="F2F2F2" w:themeFill="background1" w:themeFillShade="F2"/>
            <w:vAlign w:val="center"/>
          </w:tcPr>
          <w:p w14:paraId="24ED2E6C" w14:textId="77777777" w:rsidR="004E0545" w:rsidRDefault="005B4752">
            <w:pPr>
              <w:jc w:val="center"/>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気づき等</w:t>
            </w:r>
          </w:p>
        </w:tc>
      </w:tr>
      <w:tr w:rsidR="004E0545" w14:paraId="3CF93765" w14:textId="77777777">
        <w:tc>
          <w:tcPr>
            <w:tcW w:w="5038" w:type="dxa"/>
            <w:vMerge/>
          </w:tcPr>
          <w:p w14:paraId="2A97C1D3" w14:textId="77777777" w:rsidR="004E0545" w:rsidRDefault="004E0545">
            <w:pPr>
              <w:rPr>
                <w:rFonts w:ascii="UD デジタル 教科書体 NK-B" w:eastAsia="UD デジタル 教科書体 NK-B" w:hAnsi="UD デジタル 教科書体 NK-B"/>
              </w:rPr>
            </w:pPr>
          </w:p>
        </w:tc>
        <w:tc>
          <w:tcPr>
            <w:tcW w:w="709" w:type="dxa"/>
            <w:shd w:val="clear" w:color="auto" w:fill="F2F2F2" w:themeFill="background1" w:themeFillShade="F2"/>
          </w:tcPr>
          <w:p w14:paraId="1AF37DF7" w14:textId="77777777" w:rsidR="004E0545" w:rsidRDefault="005B4752">
            <w:pPr>
              <w:jc w:val="center"/>
              <w:rPr>
                <w:rFonts w:ascii="UD デジタル 教科書体 NK-B" w:eastAsia="UD デジタル 教科書体 NK-B" w:hAnsi="UD デジタル 教科書体 NK-B"/>
                <w:sz w:val="16"/>
              </w:rPr>
            </w:pPr>
            <w:r>
              <w:rPr>
                <w:rFonts w:ascii="UD デジタル 教科書体 NK-B" w:eastAsia="UD デジタル 教科書体 NK-B" w:hAnsi="UD デジタル 教科書体 NK-B" w:hint="eastAsia"/>
                <w:sz w:val="16"/>
              </w:rPr>
              <w:t>受講前</w:t>
            </w:r>
          </w:p>
        </w:tc>
        <w:tc>
          <w:tcPr>
            <w:tcW w:w="709" w:type="dxa"/>
            <w:shd w:val="clear" w:color="auto" w:fill="F2F2F2" w:themeFill="background1" w:themeFillShade="F2"/>
          </w:tcPr>
          <w:p w14:paraId="0A343D0F" w14:textId="77777777" w:rsidR="004E0545" w:rsidRDefault="005B4752">
            <w:pPr>
              <w:jc w:val="center"/>
              <w:rPr>
                <w:rFonts w:ascii="UD デジタル 教科書体 NK-B" w:eastAsia="UD デジタル 教科書体 NK-B" w:hAnsi="UD デジタル 教科書体 NK-B"/>
                <w:sz w:val="16"/>
              </w:rPr>
            </w:pPr>
            <w:r>
              <w:rPr>
                <w:rFonts w:ascii="UD デジタル 教科書体 NK-B" w:eastAsia="UD デジタル 教科書体 NK-B" w:hAnsi="UD デジタル 教科書体 NK-B" w:hint="eastAsia"/>
                <w:sz w:val="16"/>
              </w:rPr>
              <w:t>受講後</w:t>
            </w:r>
          </w:p>
        </w:tc>
        <w:tc>
          <w:tcPr>
            <w:tcW w:w="4164" w:type="dxa"/>
            <w:vMerge/>
            <w:shd w:val="clear" w:color="auto" w:fill="F2F2F2" w:themeFill="background1" w:themeFillShade="F2"/>
          </w:tcPr>
          <w:p w14:paraId="11171123" w14:textId="77777777" w:rsidR="004E0545" w:rsidRDefault="004E0545">
            <w:pPr>
              <w:rPr>
                <w:rFonts w:ascii="UD デジタル 教科書体 NK-B" w:eastAsia="UD デジタル 教科書体 NK-B" w:hAnsi="UD デジタル 教科書体 NK-B"/>
              </w:rPr>
            </w:pPr>
          </w:p>
        </w:tc>
      </w:tr>
      <w:tr w:rsidR="004E0545" w14:paraId="0368BFD1" w14:textId="77777777">
        <w:trPr>
          <w:trHeight w:val="1220"/>
        </w:trPr>
        <w:tc>
          <w:tcPr>
            <w:tcW w:w="5038" w:type="dxa"/>
            <w:vAlign w:val="center"/>
          </w:tcPr>
          <w:p w14:paraId="3FCEE2B3" w14:textId="2F7CAC30" w:rsidR="004E0545" w:rsidRDefault="00251A54">
            <w:pPr>
              <w:pStyle w:val="a3"/>
              <w:numPr>
                <w:ilvl w:val="0"/>
                <w:numId w:val="1"/>
              </w:numPr>
              <w:ind w:leftChars="0"/>
              <w:rPr>
                <w:rFonts w:ascii="UD デジタル 教科書体 NK-B" w:eastAsia="UD デジタル 教科書体 NK-B" w:hAnsi="UD デジタル 教科書体 NK-B"/>
                <w:color w:val="000000" w:themeColor="text1"/>
              </w:rPr>
            </w:pPr>
            <w:r>
              <w:rPr>
                <w:rFonts w:ascii="UD デジタル 教科書体 NK-B" w:eastAsia="UD デジタル 教科書体 NK-B" w:hAnsi="UD デジタル 教科書体 NK-B" w:hint="eastAsia"/>
                <w:color w:val="000000" w:themeColor="text1"/>
              </w:rPr>
              <w:t>1日目：</w:t>
            </w:r>
            <w:r w:rsidR="005B4752">
              <w:rPr>
                <w:rFonts w:ascii="UD デジタル 教科書体 NK-B" w:eastAsia="UD デジタル 教科書体 NK-B" w:hAnsi="UD デジタル 教科書体 NK-B" w:hint="eastAsia"/>
                <w:color w:val="000000" w:themeColor="text1"/>
              </w:rPr>
              <w:t>初期相談（インテーク）で求められる実践的な技術を修得する。</w:t>
            </w:r>
          </w:p>
        </w:tc>
        <w:tc>
          <w:tcPr>
            <w:tcW w:w="709" w:type="dxa"/>
          </w:tcPr>
          <w:p w14:paraId="7EDBD207" w14:textId="77777777" w:rsidR="004E0545" w:rsidRDefault="004E0545">
            <w:pPr>
              <w:rPr>
                <w:rFonts w:ascii="UD デジタル 教科書体 NK-B" w:eastAsia="UD デジタル 教科書体 NK-B" w:hAnsi="UD デジタル 教科書体 NK-B"/>
              </w:rPr>
            </w:pPr>
          </w:p>
          <w:p w14:paraId="5215510D" w14:textId="77777777" w:rsidR="004E0545" w:rsidRDefault="004E0545">
            <w:pPr>
              <w:rPr>
                <w:rFonts w:ascii="UD デジタル 教科書体 NK-B" w:eastAsia="UD デジタル 教科書体 NK-B" w:hAnsi="UD デジタル 教科書体 NK-B"/>
              </w:rPr>
            </w:pPr>
          </w:p>
        </w:tc>
        <w:tc>
          <w:tcPr>
            <w:tcW w:w="709" w:type="dxa"/>
          </w:tcPr>
          <w:p w14:paraId="16D338F7" w14:textId="77777777" w:rsidR="004E0545" w:rsidRDefault="004E0545">
            <w:pPr>
              <w:rPr>
                <w:rFonts w:ascii="UD デジタル 教科書体 NK-B" w:eastAsia="UD デジタル 教科書体 NK-B" w:hAnsi="UD デジタル 教科書体 NK-B"/>
              </w:rPr>
            </w:pPr>
          </w:p>
        </w:tc>
        <w:tc>
          <w:tcPr>
            <w:tcW w:w="4164" w:type="dxa"/>
          </w:tcPr>
          <w:p w14:paraId="403D1C05" w14:textId="77777777" w:rsidR="004E0545" w:rsidRDefault="004E0545">
            <w:pPr>
              <w:rPr>
                <w:rFonts w:ascii="UD デジタル 教科書体 NK-B" w:eastAsia="UD デジタル 教科書体 NK-B" w:hAnsi="UD デジタル 教科書体 NK-B"/>
              </w:rPr>
            </w:pPr>
          </w:p>
        </w:tc>
      </w:tr>
      <w:tr w:rsidR="004E0545" w14:paraId="53C08C2F" w14:textId="77777777">
        <w:tc>
          <w:tcPr>
            <w:tcW w:w="5038" w:type="dxa"/>
            <w:vAlign w:val="center"/>
          </w:tcPr>
          <w:p w14:paraId="649359CA" w14:textId="063C64D4" w:rsidR="004E0545" w:rsidRDefault="00251A54">
            <w:pPr>
              <w:pStyle w:val="a3"/>
              <w:numPr>
                <w:ilvl w:val="0"/>
                <w:numId w:val="1"/>
              </w:numPr>
              <w:ind w:leftChars="0"/>
              <w:rPr>
                <w:rFonts w:ascii="UD デジタル 教科書体 NK-B" w:eastAsia="UD デジタル 教科書体 NK-B" w:hAnsi="UD デジタル 教科書体 NK-B"/>
                <w:color w:val="000000" w:themeColor="text1"/>
              </w:rPr>
            </w:pPr>
            <w:r>
              <w:rPr>
                <w:rFonts w:ascii="UD デジタル 教科書体 NK-B" w:eastAsia="UD デジタル 教科書体 NK-B" w:hAnsi="UD デジタル 教科書体 NK-B" w:hint="eastAsia"/>
                <w:color w:val="000000" w:themeColor="text1"/>
              </w:rPr>
              <w:t>1日目：</w:t>
            </w:r>
            <w:r w:rsidR="005B4752">
              <w:rPr>
                <w:rFonts w:ascii="UD デジタル 教科書体 NK-B" w:eastAsia="UD デジタル 教科書体 NK-B" w:hAnsi="UD デジタル 教科書体 NK-B" w:hint="eastAsia"/>
                <w:color w:val="000000" w:themeColor="text1"/>
              </w:rPr>
              <w:t>利用者の主訴を明確にし、本人・家族等からの情報収集とその分析を通して相談支援専門員としての専門的な判断の根拠を説明出来る技術を修得する。</w:t>
            </w:r>
          </w:p>
        </w:tc>
        <w:tc>
          <w:tcPr>
            <w:tcW w:w="709" w:type="dxa"/>
          </w:tcPr>
          <w:p w14:paraId="03E88250" w14:textId="77777777" w:rsidR="004E0545" w:rsidRDefault="004E0545">
            <w:pPr>
              <w:rPr>
                <w:rFonts w:ascii="UD デジタル 教科書体 NK-B" w:eastAsia="UD デジタル 教科書体 NK-B" w:hAnsi="UD デジタル 教科書体 NK-B"/>
              </w:rPr>
            </w:pPr>
          </w:p>
          <w:p w14:paraId="09DBE812" w14:textId="77777777" w:rsidR="004E0545" w:rsidRDefault="004E0545">
            <w:pPr>
              <w:rPr>
                <w:rFonts w:ascii="UD デジタル 教科書体 NK-B" w:eastAsia="UD デジタル 教科書体 NK-B" w:hAnsi="UD デジタル 教科書体 NK-B"/>
              </w:rPr>
            </w:pPr>
          </w:p>
          <w:p w14:paraId="5462A612" w14:textId="77777777" w:rsidR="004E0545" w:rsidRDefault="004E0545">
            <w:pPr>
              <w:rPr>
                <w:rFonts w:ascii="UD デジタル 教科書体 NK-B" w:eastAsia="UD デジタル 教科書体 NK-B" w:hAnsi="UD デジタル 教科書体 NK-B"/>
              </w:rPr>
            </w:pPr>
          </w:p>
        </w:tc>
        <w:tc>
          <w:tcPr>
            <w:tcW w:w="709" w:type="dxa"/>
          </w:tcPr>
          <w:p w14:paraId="6789EED5" w14:textId="77777777" w:rsidR="004E0545" w:rsidRDefault="004E0545">
            <w:pPr>
              <w:rPr>
                <w:rFonts w:ascii="UD デジタル 教科書体 NK-B" w:eastAsia="UD デジタル 教科書体 NK-B" w:hAnsi="UD デジタル 教科書体 NK-B"/>
              </w:rPr>
            </w:pPr>
          </w:p>
        </w:tc>
        <w:tc>
          <w:tcPr>
            <w:tcW w:w="4164" w:type="dxa"/>
          </w:tcPr>
          <w:p w14:paraId="319C499B" w14:textId="77777777" w:rsidR="004E0545" w:rsidRDefault="004E0545">
            <w:pPr>
              <w:rPr>
                <w:rFonts w:ascii="UD デジタル 教科書体 NK-B" w:eastAsia="UD デジタル 教科書体 NK-B" w:hAnsi="UD デジタル 教科書体 NK-B"/>
              </w:rPr>
            </w:pPr>
          </w:p>
        </w:tc>
      </w:tr>
      <w:tr w:rsidR="004E0545" w14:paraId="01C9023D" w14:textId="77777777">
        <w:trPr>
          <w:trHeight w:val="1060"/>
        </w:trPr>
        <w:tc>
          <w:tcPr>
            <w:tcW w:w="5038" w:type="dxa"/>
            <w:vAlign w:val="center"/>
          </w:tcPr>
          <w:p w14:paraId="1CCECEDA" w14:textId="4845F8DB" w:rsidR="004E0545" w:rsidRDefault="00251A54">
            <w:pPr>
              <w:pStyle w:val="a3"/>
              <w:numPr>
                <w:ilvl w:val="0"/>
                <w:numId w:val="1"/>
              </w:numPr>
              <w:ind w:leftChars="0"/>
              <w:rPr>
                <w:rFonts w:ascii="UD デジタル 教科書体 NK-B" w:eastAsia="UD デジタル 教科書体 NK-B" w:hAnsi="UD デジタル 教科書体 NK-B"/>
                <w:color w:val="000000" w:themeColor="text1"/>
              </w:rPr>
            </w:pPr>
            <w:r>
              <w:rPr>
                <w:rFonts w:ascii="UD デジタル 教科書体 NK-B" w:eastAsia="UD デジタル 教科書体 NK-B" w:hAnsi="UD デジタル 教科書体 NK-B" w:hint="eastAsia"/>
                <w:color w:val="000000" w:themeColor="text1"/>
              </w:rPr>
              <w:t>1～2日目：</w:t>
            </w:r>
            <w:r w:rsidR="005B4752">
              <w:rPr>
                <w:rFonts w:ascii="UD デジタル 教科書体 NK-B" w:eastAsia="UD デジタル 教科書体 NK-B" w:hAnsi="UD デジタル 教科書体 NK-B" w:hint="eastAsia"/>
                <w:color w:val="000000" w:themeColor="text1"/>
              </w:rPr>
              <w:t>アセスメントにおいて収集した情報から、専門職としてニーズを導くための技術を修得する。</w:t>
            </w:r>
          </w:p>
        </w:tc>
        <w:tc>
          <w:tcPr>
            <w:tcW w:w="709" w:type="dxa"/>
          </w:tcPr>
          <w:p w14:paraId="44E24AA0" w14:textId="77777777" w:rsidR="004E0545" w:rsidRDefault="004E0545">
            <w:pPr>
              <w:rPr>
                <w:rFonts w:ascii="UD デジタル 教科書体 NK-B" w:eastAsia="UD デジタル 教科書体 NK-B" w:hAnsi="UD デジタル 教科書体 NK-B"/>
              </w:rPr>
            </w:pPr>
          </w:p>
          <w:p w14:paraId="3855B644" w14:textId="77777777" w:rsidR="004E0545" w:rsidRDefault="004E0545">
            <w:pPr>
              <w:rPr>
                <w:rFonts w:ascii="UD デジタル 教科書体 NK-B" w:eastAsia="UD デジタル 教科書体 NK-B" w:hAnsi="UD デジタル 教科書体 NK-B"/>
              </w:rPr>
            </w:pPr>
          </w:p>
        </w:tc>
        <w:tc>
          <w:tcPr>
            <w:tcW w:w="709" w:type="dxa"/>
          </w:tcPr>
          <w:p w14:paraId="4B3E15E2" w14:textId="77777777" w:rsidR="004E0545" w:rsidRDefault="004E0545">
            <w:pPr>
              <w:rPr>
                <w:rFonts w:ascii="UD デジタル 教科書体 NK-B" w:eastAsia="UD デジタル 教科書体 NK-B" w:hAnsi="UD デジタル 教科書体 NK-B"/>
              </w:rPr>
            </w:pPr>
          </w:p>
        </w:tc>
        <w:tc>
          <w:tcPr>
            <w:tcW w:w="4164" w:type="dxa"/>
          </w:tcPr>
          <w:p w14:paraId="27DA6E5F" w14:textId="77777777" w:rsidR="004E0545" w:rsidRDefault="004E0545">
            <w:pPr>
              <w:rPr>
                <w:rFonts w:ascii="UD デジタル 教科書体 NK-B" w:eastAsia="UD デジタル 教科書体 NK-B" w:hAnsi="UD デジタル 教科書体 NK-B"/>
              </w:rPr>
            </w:pPr>
          </w:p>
        </w:tc>
      </w:tr>
      <w:tr w:rsidR="004E0545" w14:paraId="7EDC0C86" w14:textId="77777777">
        <w:trPr>
          <w:trHeight w:val="1260"/>
        </w:trPr>
        <w:tc>
          <w:tcPr>
            <w:tcW w:w="5038" w:type="dxa"/>
            <w:vAlign w:val="center"/>
          </w:tcPr>
          <w:p w14:paraId="17679BD4" w14:textId="531E8CDB" w:rsidR="004E0545" w:rsidRDefault="00251A54">
            <w:pPr>
              <w:pStyle w:val="a3"/>
              <w:numPr>
                <w:ilvl w:val="0"/>
                <w:numId w:val="1"/>
              </w:numPr>
              <w:ind w:leftChars="0"/>
              <w:rPr>
                <w:rFonts w:ascii="UD デジタル 教科書体 NK-B" w:eastAsia="UD デジタル 教科書体 NK-B" w:hAnsi="UD デジタル 教科書体 NK-B"/>
                <w:color w:val="000000" w:themeColor="text1"/>
              </w:rPr>
            </w:pPr>
            <w:r>
              <w:rPr>
                <w:rFonts w:ascii="UD デジタル 教科書体 NK-B" w:eastAsia="UD デジタル 教科書体 NK-B" w:hAnsi="UD デジタル 教科書体 NK-B" w:hint="eastAsia"/>
                <w:color w:val="000000" w:themeColor="text1"/>
              </w:rPr>
              <w:t>2日目：</w:t>
            </w:r>
            <w:r w:rsidR="005B4752">
              <w:rPr>
                <w:rFonts w:ascii="UD デジタル 教科書体 NK-B" w:eastAsia="UD デジタル 教科書体 NK-B" w:hAnsi="UD デジタル 教科書体 NK-B" w:hint="eastAsia"/>
                <w:color w:val="000000" w:themeColor="text1"/>
              </w:rPr>
              <w:t>本人の意向とニーズを踏まえた目標設定と目標を実現するためのサービス等利用計画等の作成技術を修得する。</w:t>
            </w:r>
          </w:p>
        </w:tc>
        <w:tc>
          <w:tcPr>
            <w:tcW w:w="709" w:type="dxa"/>
          </w:tcPr>
          <w:p w14:paraId="7CD1DA4C" w14:textId="77777777" w:rsidR="004E0545" w:rsidRDefault="004E0545">
            <w:pPr>
              <w:rPr>
                <w:rFonts w:ascii="UD デジタル 教科書体 NK-B" w:eastAsia="UD デジタル 教科書体 NK-B" w:hAnsi="UD デジタル 教科書体 NK-B"/>
              </w:rPr>
            </w:pPr>
          </w:p>
          <w:p w14:paraId="19B094FD" w14:textId="77777777" w:rsidR="004E0545" w:rsidRDefault="004E0545">
            <w:pPr>
              <w:rPr>
                <w:rFonts w:ascii="UD デジタル 教科書体 NK-B" w:eastAsia="UD デジタル 教科書体 NK-B" w:hAnsi="UD デジタル 教科書体 NK-B"/>
              </w:rPr>
            </w:pPr>
          </w:p>
          <w:p w14:paraId="26507FA9" w14:textId="77777777" w:rsidR="004E0545" w:rsidRDefault="004E0545">
            <w:pPr>
              <w:rPr>
                <w:rFonts w:ascii="UD デジタル 教科書体 NK-B" w:eastAsia="UD デジタル 教科書体 NK-B" w:hAnsi="UD デジタル 教科書体 NK-B"/>
              </w:rPr>
            </w:pPr>
          </w:p>
        </w:tc>
        <w:tc>
          <w:tcPr>
            <w:tcW w:w="709" w:type="dxa"/>
          </w:tcPr>
          <w:p w14:paraId="793E3063" w14:textId="77777777" w:rsidR="004E0545" w:rsidRDefault="004E0545">
            <w:pPr>
              <w:rPr>
                <w:rFonts w:ascii="UD デジタル 教科書体 NK-B" w:eastAsia="UD デジタル 教科書体 NK-B" w:hAnsi="UD デジタル 教科書体 NK-B"/>
              </w:rPr>
            </w:pPr>
          </w:p>
        </w:tc>
        <w:tc>
          <w:tcPr>
            <w:tcW w:w="4164" w:type="dxa"/>
          </w:tcPr>
          <w:p w14:paraId="61D3366E" w14:textId="77777777" w:rsidR="004E0545" w:rsidRDefault="004E0545">
            <w:pPr>
              <w:rPr>
                <w:rFonts w:ascii="UD デジタル 教科書体 NK-B" w:eastAsia="UD デジタル 教科書体 NK-B" w:hAnsi="UD デジタル 教科書体 NK-B"/>
              </w:rPr>
            </w:pPr>
          </w:p>
        </w:tc>
      </w:tr>
      <w:tr w:rsidR="004E0545" w14:paraId="38DB49BE" w14:textId="77777777" w:rsidTr="00DD65A2">
        <w:trPr>
          <w:trHeight w:val="1685"/>
        </w:trPr>
        <w:tc>
          <w:tcPr>
            <w:tcW w:w="5038" w:type="dxa"/>
            <w:vAlign w:val="center"/>
          </w:tcPr>
          <w:p w14:paraId="73A7FA1B" w14:textId="765B7571" w:rsidR="004E0545" w:rsidRDefault="00251A54">
            <w:pPr>
              <w:pStyle w:val="a3"/>
              <w:numPr>
                <w:ilvl w:val="0"/>
                <w:numId w:val="1"/>
              </w:numPr>
              <w:ind w:leftChars="0"/>
              <w:rPr>
                <w:rFonts w:ascii="UD デジタル 教科書体 NK-B" w:eastAsia="UD デジタル 教科書体 NK-B" w:hAnsi="UD デジタル 教科書体 NK-B"/>
                <w:color w:val="000000" w:themeColor="text1"/>
              </w:rPr>
            </w:pPr>
            <w:r>
              <w:rPr>
                <w:rFonts w:ascii="UD デジタル 教科書体 NK-B" w:eastAsia="UD デジタル 教科書体 NK-B" w:hAnsi="UD デジタル 教科書体 NK-B" w:hint="eastAsia"/>
                <w:color w:val="000000" w:themeColor="text1"/>
              </w:rPr>
              <w:t>2～3日目：</w:t>
            </w:r>
            <w:r w:rsidR="005B4752">
              <w:rPr>
                <w:rFonts w:ascii="UD デジタル 教科書体 NK-B" w:eastAsia="UD デジタル 教科書体 NK-B" w:hAnsi="UD デジタル 教科書体 NK-B" w:hint="eastAsia"/>
                <w:color w:val="000000" w:themeColor="text1"/>
              </w:rPr>
              <w:t>多職種とのアセスメント結果の共有やサービス等利用計画の原案に対する専門的見地からの意見収集の意義を理解し、サービス担当者等による会議の開催に係る具体的な方法を修得する。</w:t>
            </w:r>
          </w:p>
        </w:tc>
        <w:tc>
          <w:tcPr>
            <w:tcW w:w="709" w:type="dxa"/>
          </w:tcPr>
          <w:p w14:paraId="0E32C2BE" w14:textId="77777777" w:rsidR="004E0545" w:rsidRDefault="004E0545">
            <w:pPr>
              <w:rPr>
                <w:rFonts w:ascii="UD デジタル 教科書体 NK-B" w:eastAsia="UD デジタル 教科書体 NK-B" w:hAnsi="UD デジタル 教科書体 NK-B"/>
              </w:rPr>
            </w:pPr>
          </w:p>
        </w:tc>
        <w:tc>
          <w:tcPr>
            <w:tcW w:w="709" w:type="dxa"/>
          </w:tcPr>
          <w:p w14:paraId="4C6599E9" w14:textId="77777777" w:rsidR="004E0545" w:rsidRDefault="004E0545">
            <w:pPr>
              <w:rPr>
                <w:rFonts w:ascii="UD デジタル 教科書体 NK-B" w:eastAsia="UD デジタル 教科書体 NK-B" w:hAnsi="UD デジタル 教科書体 NK-B"/>
              </w:rPr>
            </w:pPr>
          </w:p>
        </w:tc>
        <w:tc>
          <w:tcPr>
            <w:tcW w:w="4164" w:type="dxa"/>
          </w:tcPr>
          <w:p w14:paraId="70CE63E5" w14:textId="77777777" w:rsidR="004E0545" w:rsidRDefault="004E0545">
            <w:pPr>
              <w:rPr>
                <w:rFonts w:ascii="UD デジタル 教科書体 NK-B" w:eastAsia="UD デジタル 教科書体 NK-B" w:hAnsi="UD デジタル 教科書体 NK-B"/>
              </w:rPr>
            </w:pPr>
          </w:p>
        </w:tc>
      </w:tr>
      <w:tr w:rsidR="004E0545" w14:paraId="00FFB233" w14:textId="77777777">
        <w:trPr>
          <w:trHeight w:val="1036"/>
        </w:trPr>
        <w:tc>
          <w:tcPr>
            <w:tcW w:w="5038" w:type="dxa"/>
            <w:tcBorders>
              <w:bottom w:val="single" w:sz="4" w:space="0" w:color="auto"/>
            </w:tcBorders>
            <w:vAlign w:val="center"/>
          </w:tcPr>
          <w:p w14:paraId="4FA8DA1C" w14:textId="11D64ADB" w:rsidR="004E0545" w:rsidRDefault="00251A54">
            <w:pPr>
              <w:pStyle w:val="a3"/>
              <w:numPr>
                <w:ilvl w:val="0"/>
                <w:numId w:val="1"/>
              </w:numPr>
              <w:ind w:leftChars="0"/>
              <w:rPr>
                <w:rFonts w:ascii="UD デジタル 教科書体 NK-B" w:eastAsia="UD デジタル 教科書体 NK-B" w:hAnsi="UD デジタル 教科書体 NK-B"/>
                <w:color w:val="000000" w:themeColor="text1"/>
              </w:rPr>
            </w:pPr>
            <w:r>
              <w:rPr>
                <w:rFonts w:ascii="UD デジタル 教科書体 NK-B" w:eastAsia="UD デジタル 教科書体 NK-B" w:hAnsi="UD デジタル 教科書体 NK-B" w:hint="eastAsia"/>
                <w:color w:val="000000" w:themeColor="text1"/>
              </w:rPr>
              <w:t>3日目</w:t>
            </w:r>
            <w:r w:rsidR="005B4752">
              <w:rPr>
                <w:rFonts w:ascii="UD デジタル 教科書体 NK-B" w:eastAsia="UD デジタル 教科書体 NK-B" w:hAnsi="UD デジタル 教科書体 NK-B" w:hint="eastAsia"/>
                <w:color w:val="000000" w:themeColor="text1"/>
              </w:rPr>
              <w:t>モニタリングの視点と必要性、具体的な実務を理解する。</w:t>
            </w:r>
          </w:p>
        </w:tc>
        <w:tc>
          <w:tcPr>
            <w:tcW w:w="709" w:type="dxa"/>
            <w:tcBorders>
              <w:bottom w:val="single" w:sz="4" w:space="0" w:color="auto"/>
            </w:tcBorders>
          </w:tcPr>
          <w:p w14:paraId="1BC44714" w14:textId="77777777" w:rsidR="004E0545" w:rsidRDefault="004E0545">
            <w:pPr>
              <w:rPr>
                <w:rFonts w:ascii="UD デジタル 教科書体 NK-B" w:eastAsia="UD デジタル 教科書体 NK-B" w:hAnsi="UD デジタル 教科書体 NK-B"/>
              </w:rPr>
            </w:pPr>
          </w:p>
        </w:tc>
        <w:tc>
          <w:tcPr>
            <w:tcW w:w="709" w:type="dxa"/>
            <w:tcBorders>
              <w:bottom w:val="single" w:sz="4" w:space="0" w:color="auto"/>
            </w:tcBorders>
          </w:tcPr>
          <w:p w14:paraId="53E79B1D" w14:textId="77777777" w:rsidR="004E0545" w:rsidRDefault="004E0545">
            <w:pPr>
              <w:rPr>
                <w:rFonts w:ascii="UD デジタル 教科書体 NK-B" w:eastAsia="UD デジタル 教科書体 NK-B" w:hAnsi="UD デジタル 教科書体 NK-B"/>
              </w:rPr>
            </w:pPr>
          </w:p>
        </w:tc>
        <w:tc>
          <w:tcPr>
            <w:tcW w:w="4164" w:type="dxa"/>
            <w:tcBorders>
              <w:bottom w:val="single" w:sz="4" w:space="0" w:color="auto"/>
            </w:tcBorders>
          </w:tcPr>
          <w:p w14:paraId="773680FF" w14:textId="77777777" w:rsidR="004E0545" w:rsidRDefault="004E0545">
            <w:pPr>
              <w:rPr>
                <w:rFonts w:ascii="UD デジタル 教科書体 NK-B" w:eastAsia="UD デジタル 教科書体 NK-B" w:hAnsi="UD デジタル 教科書体 NK-B"/>
              </w:rPr>
            </w:pPr>
          </w:p>
        </w:tc>
      </w:tr>
      <w:tr w:rsidR="004E0545" w14:paraId="45B87461" w14:textId="77777777">
        <w:trPr>
          <w:trHeight w:val="976"/>
        </w:trPr>
        <w:tc>
          <w:tcPr>
            <w:tcW w:w="5038" w:type="dxa"/>
            <w:tcBorders>
              <w:top w:val="single" w:sz="4" w:space="0" w:color="auto"/>
            </w:tcBorders>
            <w:vAlign w:val="center"/>
          </w:tcPr>
          <w:p w14:paraId="6C63EFDE" w14:textId="4C44926B" w:rsidR="004E0545" w:rsidRDefault="00251A54">
            <w:pPr>
              <w:pStyle w:val="a3"/>
              <w:numPr>
                <w:ilvl w:val="0"/>
                <w:numId w:val="1"/>
              </w:numPr>
              <w:ind w:leftChars="0"/>
              <w:rPr>
                <w:rFonts w:ascii="UD デジタル 教科書体 NK-B" w:eastAsia="UD デジタル 教科書体 NK-B" w:hAnsi="UD デジタル 教科書体 NK-B"/>
                <w:color w:val="000000" w:themeColor="text1"/>
              </w:rPr>
            </w:pPr>
            <w:r>
              <w:rPr>
                <w:rFonts w:ascii="UD デジタル 教科書体 NK-B" w:eastAsia="UD デジタル 教科書体 NK-B" w:hAnsi="UD デジタル 教科書体 NK-B" w:hint="eastAsia"/>
                <w:color w:val="000000" w:themeColor="text1"/>
              </w:rPr>
              <w:t>全体：</w:t>
            </w:r>
            <w:r w:rsidR="005B4752">
              <w:rPr>
                <w:rFonts w:ascii="UD デジタル 教科書体 NK-B" w:eastAsia="UD デジタル 教科書体 NK-B" w:hAnsi="UD デジタル 教科書体 NK-B" w:hint="eastAsia"/>
                <w:color w:val="000000" w:themeColor="text1"/>
              </w:rPr>
              <w:t>グループ討議に主体的・積極的に参加できる。</w:t>
            </w:r>
          </w:p>
        </w:tc>
        <w:tc>
          <w:tcPr>
            <w:tcW w:w="709" w:type="dxa"/>
            <w:tcBorders>
              <w:top w:val="single" w:sz="4" w:space="0" w:color="auto"/>
            </w:tcBorders>
          </w:tcPr>
          <w:p w14:paraId="50F61155" w14:textId="77777777" w:rsidR="004E0545" w:rsidRDefault="004E0545"/>
        </w:tc>
        <w:tc>
          <w:tcPr>
            <w:tcW w:w="709" w:type="dxa"/>
            <w:tcBorders>
              <w:top w:val="single" w:sz="4" w:space="0" w:color="auto"/>
            </w:tcBorders>
          </w:tcPr>
          <w:p w14:paraId="0B03CEA9" w14:textId="77777777" w:rsidR="004E0545" w:rsidRDefault="004E0545"/>
        </w:tc>
        <w:tc>
          <w:tcPr>
            <w:tcW w:w="4164" w:type="dxa"/>
            <w:tcBorders>
              <w:top w:val="single" w:sz="4" w:space="0" w:color="auto"/>
            </w:tcBorders>
          </w:tcPr>
          <w:p w14:paraId="2C1BE8A3" w14:textId="77777777" w:rsidR="004E0545" w:rsidRDefault="004E0545"/>
        </w:tc>
      </w:tr>
      <w:tr w:rsidR="004E0545" w14:paraId="0D95A247" w14:textId="77777777">
        <w:trPr>
          <w:trHeight w:val="896"/>
        </w:trPr>
        <w:tc>
          <w:tcPr>
            <w:tcW w:w="5038" w:type="dxa"/>
            <w:vAlign w:val="center"/>
          </w:tcPr>
          <w:p w14:paraId="50558BCC" w14:textId="353AF107" w:rsidR="004E0545" w:rsidRDefault="00251A54">
            <w:pPr>
              <w:pStyle w:val="a3"/>
              <w:numPr>
                <w:ilvl w:val="0"/>
                <w:numId w:val="2"/>
              </w:numPr>
              <w:ind w:leftChars="0"/>
              <w:rPr>
                <w:rFonts w:ascii="UD デジタル 教科書体 NK-B" w:eastAsia="UD デジタル 教科書体 NK-B" w:hAnsi="UD デジタル 教科書体 NK-B"/>
                <w:color w:val="000000" w:themeColor="text1"/>
              </w:rPr>
            </w:pPr>
            <w:r>
              <w:rPr>
                <w:rFonts w:ascii="UD デジタル 教科書体 NK-B" w:eastAsia="UD デジタル 教科書体 NK-B" w:hAnsi="UD デジタル 教科書体 NK-B" w:hint="eastAsia"/>
                <w:color w:val="000000" w:themeColor="text1"/>
              </w:rPr>
              <w:t>全体：</w:t>
            </w:r>
            <w:r w:rsidR="005B4752">
              <w:rPr>
                <w:rFonts w:ascii="UD デジタル 教科書体 NK-B" w:eastAsia="UD デジタル 教科書体 NK-B" w:hAnsi="UD デジタル 教科書体 NK-B" w:hint="eastAsia"/>
                <w:color w:val="000000" w:themeColor="text1"/>
              </w:rPr>
              <w:t>チームでの支援の重要性と効果を理解し、実践できる。</w:t>
            </w:r>
          </w:p>
        </w:tc>
        <w:tc>
          <w:tcPr>
            <w:tcW w:w="709" w:type="dxa"/>
          </w:tcPr>
          <w:p w14:paraId="7CE0F3C9" w14:textId="77777777" w:rsidR="004E0545" w:rsidRDefault="004E0545">
            <w:pPr>
              <w:rPr>
                <w:rFonts w:ascii="UD デジタル 教科書体 NK-B" w:eastAsia="UD デジタル 教科書体 NK-B" w:hAnsi="UD デジタル 教科書体 NK-B"/>
              </w:rPr>
            </w:pPr>
          </w:p>
        </w:tc>
        <w:tc>
          <w:tcPr>
            <w:tcW w:w="709" w:type="dxa"/>
          </w:tcPr>
          <w:p w14:paraId="5CF56EB0" w14:textId="77777777" w:rsidR="004E0545" w:rsidRDefault="004E0545">
            <w:pPr>
              <w:rPr>
                <w:rFonts w:ascii="UD デジタル 教科書体 NK-B" w:eastAsia="UD デジタル 教科書体 NK-B" w:hAnsi="UD デジタル 教科書体 NK-B"/>
              </w:rPr>
            </w:pPr>
          </w:p>
        </w:tc>
        <w:tc>
          <w:tcPr>
            <w:tcW w:w="4164" w:type="dxa"/>
          </w:tcPr>
          <w:p w14:paraId="4EA43BC4" w14:textId="77777777" w:rsidR="004E0545" w:rsidRDefault="004E0545">
            <w:pPr>
              <w:rPr>
                <w:rFonts w:ascii="UD デジタル 教科書体 NK-B" w:eastAsia="UD デジタル 教科書体 NK-B" w:hAnsi="UD デジタル 教科書体 NK-B"/>
              </w:rPr>
            </w:pPr>
          </w:p>
        </w:tc>
      </w:tr>
    </w:tbl>
    <w:p w14:paraId="407F29A0" w14:textId="77777777" w:rsidR="004E0545" w:rsidRDefault="005B4752">
      <w:pPr>
        <w:rPr>
          <w:rFonts w:ascii="UD デジタル 教科書体 NK-B" w:eastAsia="UD デジタル 教科書体 NK-B" w:hAnsi="UD デジタル 教科書体 NK-B"/>
          <w:sz w:val="18"/>
        </w:rPr>
      </w:pPr>
      <w:r>
        <w:rPr>
          <w:rFonts w:ascii="UD デジタル 教科書体 NK-B" w:eastAsia="UD デジタル 教科書体 NK-B" w:hAnsi="UD デジタル 教科書体 NK-B" w:hint="eastAsia"/>
          <w:sz w:val="24"/>
        </w:rPr>
        <w:t>←</w:t>
      </w:r>
      <w:r>
        <w:rPr>
          <w:rFonts w:ascii="UD デジタル 教科書体 NK-B" w:eastAsia="UD デジタル 教科書体 NK-B" w:hAnsi="UD デジタル 教科書体 NK-B" w:hint="eastAsia"/>
          <w:sz w:val="18"/>
        </w:rPr>
        <w:t>理解度 高い</w:t>
      </w:r>
      <w:r>
        <w:rPr>
          <w:rFonts w:ascii="UD デジタル 教科書体 NK-B" w:eastAsia="UD デジタル 教科書体 NK-B" w:hAnsi="UD デジタル 教科書体 NK-B" w:hint="eastAsia"/>
          <w:sz w:val="24"/>
        </w:rPr>
        <w:t xml:space="preserve">　</w:t>
      </w:r>
      <w:r>
        <w:rPr>
          <w:rFonts w:ascii="UD デジタル 教科書体 NK-B" w:eastAsia="UD デジタル 教科書体 NK-B" w:hAnsi="UD デジタル 教科書体 NK-B" w:hint="eastAsia"/>
          <w:sz w:val="28"/>
        </w:rPr>
        <w:t>1</w:t>
      </w:r>
      <w:r>
        <w:rPr>
          <w:rFonts w:ascii="UD デジタル 教科書体 NK-B" w:eastAsia="UD デジタル 教科書体 NK-B" w:hAnsi="UD デジタル 教科書体 NK-B"/>
          <w:sz w:val="28"/>
        </w:rPr>
        <w:t>0   9    8    7    6    5    4    3    2    1</w:t>
      </w:r>
      <w:r>
        <w:rPr>
          <w:rFonts w:ascii="UD デジタル 教科書体 NK-B" w:eastAsia="UD デジタル 教科書体 NK-B" w:hAnsi="UD デジタル 教科書体 NK-B" w:hint="eastAsia"/>
          <w:sz w:val="18"/>
        </w:rPr>
        <w:t>理解度 低い</w:t>
      </w:r>
      <w:r>
        <w:rPr>
          <w:rFonts w:ascii="UD デジタル 教科書体 NK-B" w:eastAsia="UD デジタル 教科書体 NK-B" w:hAnsi="UD デジタル 教科書体 NK-B"/>
          <w:sz w:val="16"/>
        </w:rPr>
        <w:t xml:space="preserve"> </w:t>
      </w:r>
      <w:r>
        <w:rPr>
          <w:rFonts w:ascii="UD デジタル 教科書体 NK-B" w:eastAsia="UD デジタル 教科書体 NK-B" w:hAnsi="UD デジタル 教科書体 NK-B" w:hint="eastAsia"/>
          <w:sz w:val="24"/>
        </w:rPr>
        <w:t>→</w:t>
      </w:r>
    </w:p>
    <w:sectPr w:rsidR="004E0545">
      <w:pgSz w:w="11906" w:h="16838"/>
      <w:pgMar w:top="851" w:right="851" w:bottom="28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9581" w14:textId="77777777" w:rsidR="00354AD6" w:rsidRDefault="005B4752">
      <w:r>
        <w:separator/>
      </w:r>
    </w:p>
  </w:endnote>
  <w:endnote w:type="continuationSeparator" w:id="0">
    <w:p w14:paraId="1A1B06CE" w14:textId="77777777" w:rsidR="00354AD6" w:rsidRDefault="005B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C2ED" w14:textId="77777777" w:rsidR="00354AD6" w:rsidRDefault="005B4752">
      <w:r>
        <w:separator/>
      </w:r>
    </w:p>
  </w:footnote>
  <w:footnote w:type="continuationSeparator" w:id="0">
    <w:p w14:paraId="7E9E2543" w14:textId="77777777" w:rsidR="00354AD6" w:rsidRDefault="005B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152B2F2"/>
    <w:lvl w:ilvl="0" w:tplc="D982D0A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1CA07178"/>
    <w:lvl w:ilvl="0" w:tplc="951E17DE">
      <w:start w:val="8"/>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22735569">
    <w:abstractNumId w:val="0"/>
  </w:num>
  <w:num w:numId="2" w16cid:durableId="101641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45"/>
    <w:rsid w:val="00251A54"/>
    <w:rsid w:val="00354AD6"/>
    <w:rsid w:val="003C7F2F"/>
    <w:rsid w:val="004A0070"/>
    <w:rsid w:val="004E0545"/>
    <w:rsid w:val="005B4752"/>
    <w:rsid w:val="008371B5"/>
    <w:rsid w:val="00933C2C"/>
    <w:rsid w:val="00A63E2E"/>
    <w:rsid w:val="00B507D9"/>
    <w:rsid w:val="00D37F38"/>
    <w:rsid w:val="00DD65A2"/>
    <w:rsid w:val="00DE15A9"/>
    <w:rsid w:val="00E8358B"/>
    <w:rsid w:val="00EA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79B1F"/>
  <w15:chartTrackingRefBased/>
  <w15:docId w15:val="{992ABF5F-1519-413E-94D3-2EED103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A0070"/>
    <w:pPr>
      <w:tabs>
        <w:tab w:val="center" w:pos="4252"/>
        <w:tab w:val="right" w:pos="8504"/>
      </w:tabs>
      <w:snapToGrid w:val="0"/>
    </w:pPr>
  </w:style>
  <w:style w:type="character" w:customStyle="1" w:styleId="a8">
    <w:name w:val="ヘッダー (文字)"/>
    <w:basedOn w:val="a0"/>
    <w:link w:val="a7"/>
    <w:uiPriority w:val="99"/>
    <w:rsid w:val="004A0070"/>
  </w:style>
  <w:style w:type="paragraph" w:styleId="a9">
    <w:name w:val="footer"/>
    <w:basedOn w:val="a"/>
    <w:link w:val="aa"/>
    <w:uiPriority w:val="99"/>
    <w:unhideWhenUsed/>
    <w:rsid w:val="004A0070"/>
    <w:pPr>
      <w:tabs>
        <w:tab w:val="center" w:pos="4252"/>
        <w:tab w:val="right" w:pos="8504"/>
      </w:tabs>
      <w:snapToGrid w:val="0"/>
    </w:pPr>
  </w:style>
  <w:style w:type="character" w:customStyle="1" w:styleId="aa">
    <w:name w:val="フッター (文字)"/>
    <w:basedOn w:val="a0"/>
    <w:link w:val="a9"/>
    <w:uiPriority w:val="99"/>
    <w:rsid w:val="004A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30304u</dc:creator>
  <cp:lastModifiedBy>相談04</cp:lastModifiedBy>
  <cp:revision>11</cp:revision>
  <cp:lastPrinted>2021-08-17T20:58:00Z</cp:lastPrinted>
  <dcterms:created xsi:type="dcterms:W3CDTF">2021-08-16T11:58:00Z</dcterms:created>
  <dcterms:modified xsi:type="dcterms:W3CDTF">2024-07-03T07:35:00Z</dcterms:modified>
</cp:coreProperties>
</file>